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47EB" w:rsidRPr="00FC232F" w:rsidRDefault="00FC232F">
      <w:pPr>
        <w:pStyle w:val="2"/>
        <w:shd w:val="clear" w:color="auto" w:fill="FFFFFF"/>
        <w:spacing w:before="0" w:after="0" w:line="450" w:lineRule="atLeast"/>
        <w:rPr>
          <w:rFonts w:asciiTheme="majorEastAsia" w:eastAsiaTheme="majorEastAsia" w:hAnsiTheme="majorEastAsia"/>
          <w:color w:val="FF0000"/>
          <w:w w:val="90"/>
          <w:sz w:val="72"/>
          <w:szCs w:val="72"/>
        </w:rPr>
      </w:pPr>
      <w:r w:rsidRPr="00FC232F">
        <w:rPr>
          <w:rFonts w:asciiTheme="majorEastAsia" w:eastAsiaTheme="majorEastAsia" w:hAnsiTheme="majorEastAsia" w:hint="eastAsia"/>
          <w:color w:val="FF0000"/>
          <w:w w:val="90"/>
          <w:sz w:val="72"/>
          <w:szCs w:val="72"/>
        </w:rPr>
        <w:t>中国建筑科学研究院培训中心</w:t>
      </w:r>
    </w:p>
    <w:p w:rsidR="007347EB" w:rsidRDefault="00577BD3">
      <w:r>
        <w:rPr>
          <w:noProof/>
        </w:rPr>
        <w:pict>
          <v:line id="Line 5" o:spid="_x0000_s5122" style="position:absolute;left:0;text-align:left;z-index:251658240" from="-21pt,3.45pt" to="468pt,3.45pt" strokecolor="red" strokeweight="3.75pt">
            <v:stroke linestyle="thickThin"/>
          </v:line>
        </w:pict>
      </w:r>
    </w:p>
    <w:p w:rsidR="007347EB" w:rsidRDefault="007347EB">
      <w:pPr>
        <w:rPr>
          <w:sz w:val="30"/>
          <w:szCs w:val="30"/>
        </w:rPr>
      </w:pPr>
    </w:p>
    <w:p w:rsidR="007347EB" w:rsidRDefault="008A01C4">
      <w:pPr>
        <w:spacing w:line="160" w:lineRule="atLeast"/>
        <w:jc w:val="right"/>
        <w:rPr>
          <w:rFonts w:ascii="宋体" w:hAnsi="宋体"/>
          <w:color w:val="000000"/>
          <w:sz w:val="24"/>
        </w:rPr>
      </w:pPr>
      <w:r>
        <w:rPr>
          <w:rFonts w:ascii="宋体" w:hAnsi="宋体" w:hint="eastAsia"/>
          <w:color w:val="000000"/>
          <w:sz w:val="24"/>
        </w:rPr>
        <w:t>建研培函</w:t>
      </w:r>
      <w:r w:rsidR="00117AC7">
        <w:rPr>
          <w:rFonts w:ascii="宋体" w:hAnsi="宋体" w:hint="eastAsia"/>
          <w:color w:val="000000"/>
          <w:sz w:val="24"/>
        </w:rPr>
        <w:t>2016</w:t>
      </w:r>
      <w:r>
        <w:rPr>
          <w:rFonts w:ascii="宋体" w:hAnsi="宋体" w:hint="eastAsia"/>
          <w:color w:val="000000"/>
          <w:sz w:val="24"/>
        </w:rPr>
        <w:t>【0</w:t>
      </w:r>
      <w:r w:rsidR="00FC232F">
        <w:rPr>
          <w:rFonts w:ascii="宋体" w:hAnsi="宋体" w:hint="eastAsia"/>
          <w:color w:val="000000"/>
          <w:sz w:val="24"/>
        </w:rPr>
        <w:t>20</w:t>
      </w:r>
      <w:r>
        <w:rPr>
          <w:rFonts w:ascii="宋体" w:hAnsi="宋体" w:hint="eastAsia"/>
          <w:color w:val="000000"/>
          <w:sz w:val="24"/>
        </w:rPr>
        <w:t>】号</w:t>
      </w:r>
    </w:p>
    <w:p w:rsidR="007347EB" w:rsidRDefault="007347EB">
      <w:pPr>
        <w:spacing w:line="160" w:lineRule="atLeast"/>
        <w:jc w:val="right"/>
        <w:rPr>
          <w:rFonts w:ascii="宋体" w:hAnsi="宋体"/>
          <w:color w:val="000000"/>
          <w:sz w:val="24"/>
        </w:rPr>
      </w:pPr>
    </w:p>
    <w:p w:rsidR="007347EB" w:rsidRDefault="008A01C4">
      <w:pPr>
        <w:jc w:val="center"/>
        <w:rPr>
          <w:rFonts w:ascii="宋体" w:hAnsi="Arial" w:cs="Arial"/>
          <w:b/>
          <w:sz w:val="36"/>
          <w:szCs w:val="36"/>
        </w:rPr>
      </w:pPr>
      <w:r>
        <w:rPr>
          <w:rFonts w:ascii="宋体" w:hAnsi="Arial" w:cs="Arial" w:hint="eastAsia"/>
          <w:b/>
          <w:sz w:val="36"/>
          <w:szCs w:val="36"/>
        </w:rPr>
        <w:t>关于举办“新版验收规范配套验收资料表格填写实务暨建筑工程竣工验收资料管理培训班”的通知</w:t>
      </w:r>
    </w:p>
    <w:p w:rsidR="007347EB" w:rsidRDefault="007347EB">
      <w:pPr>
        <w:pStyle w:val="a3"/>
        <w:widowControl/>
        <w:spacing w:line="600" w:lineRule="exact"/>
        <w:jc w:val="center"/>
        <w:textAlignment w:val="baseline"/>
        <w:rPr>
          <w:rFonts w:ascii="宋体" w:hAnsi="Arial" w:cs="Arial"/>
          <w:b/>
          <w:sz w:val="36"/>
          <w:szCs w:val="36"/>
        </w:rPr>
      </w:pPr>
    </w:p>
    <w:p w:rsidR="007347EB" w:rsidRDefault="008A01C4">
      <w:pPr>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各有关单位：</w:t>
      </w:r>
    </w:p>
    <w:p w:rsidR="007347EB" w:rsidRDefault="008A01C4">
      <w:pPr>
        <w:ind w:firstLine="580"/>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为帮助各施工、建设、监理单位准确理解与应用《建筑工程施工质量验收统一标准》GB50300-2013和《混凝土结构工程施工质量验收规范》GB50204-2015中各项配套验收表格,并做到规范填写；结合《建设工程文件归档规范》GB/T50328-2014、《建筑工程资料管理规程》JGJ/T185-2009和《建设电子文件与电子档案管理规范》CJJ/T117-2007，规范建筑工程质量验收过程，加强工程资料规范化管理，充分认识资料真实、同步的重要性，强化检查工程施工中质量验收记录、检验批验收现场检查原始记录和现场抽查、实测相符情况。我中心特在德州市举办“新版验收规范配套验收资料表格填写实务暨建筑工程竣工验收资料管理培训班”请各单位积极组织或选派有关人员参加。现将有关事项通知如下：</w:t>
      </w:r>
    </w:p>
    <w:p w:rsidR="00FC232F" w:rsidRDefault="00FC232F">
      <w:pPr>
        <w:rPr>
          <w:rFonts w:ascii="仿宋_GB2312" w:eastAsia="仿宋_GB2312" w:hAnsi="华文中宋"/>
          <w:b/>
          <w:bCs/>
          <w:color w:val="000000"/>
          <w:kern w:val="0"/>
          <w:sz w:val="32"/>
          <w:szCs w:val="32"/>
        </w:rPr>
      </w:pPr>
    </w:p>
    <w:p w:rsidR="007347EB" w:rsidRDefault="008A01C4" w:rsidP="00D83C21">
      <w:pPr>
        <w:spacing w:before="100" w:beforeAutospacing="1" w:after="100" w:afterAutospacing="1" w:line="540" w:lineRule="exact"/>
        <w:contextualSpacing/>
        <w:rPr>
          <w:rFonts w:ascii="仿宋_GB2312" w:eastAsia="仿宋_GB2312" w:hAnsi="华文中宋"/>
          <w:b/>
          <w:bCs/>
          <w:color w:val="000000"/>
          <w:kern w:val="0"/>
          <w:sz w:val="32"/>
          <w:szCs w:val="32"/>
        </w:rPr>
      </w:pPr>
      <w:r>
        <w:rPr>
          <w:rFonts w:ascii="仿宋_GB2312" w:eastAsia="仿宋_GB2312" w:hAnsi="华文中宋" w:hint="eastAsia"/>
          <w:b/>
          <w:bCs/>
          <w:color w:val="000000"/>
          <w:kern w:val="0"/>
          <w:sz w:val="32"/>
          <w:szCs w:val="32"/>
        </w:rPr>
        <w:lastRenderedPageBreak/>
        <w:t>一、参加对象</w:t>
      </w:r>
    </w:p>
    <w:p w:rsidR="007347EB" w:rsidRDefault="008A01C4" w:rsidP="00D83C21">
      <w:pPr>
        <w:spacing w:before="100" w:beforeAutospacing="1" w:after="100" w:afterAutospacing="1" w:line="540" w:lineRule="exact"/>
        <w:contextualSpacing/>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 xml:space="preserve">    各地住房和城乡建设局(建设委员会)、建设工程质量安全监督站、城建档案馆、相关行业协会有关人员;各房屋建筑和市政基础设施工程建设单位项目负责人；各房屋建筑和市政基础设施工程勘察、设计、施工单位分管质量安全的技术负责人、质检员、施工员、资料员和从事内业资料管理人员，各监理单位总监理工程师、监理员等。</w:t>
      </w:r>
    </w:p>
    <w:p w:rsidR="007347EB" w:rsidRDefault="008A01C4" w:rsidP="00D83C21">
      <w:pPr>
        <w:spacing w:before="100" w:beforeAutospacing="1" w:after="100" w:afterAutospacing="1" w:line="540" w:lineRule="exact"/>
        <w:contextualSpacing/>
        <w:rPr>
          <w:rFonts w:ascii="仿宋_GB2312" w:eastAsia="仿宋_GB2312" w:hAnsi="华文中宋"/>
          <w:b/>
          <w:bCs/>
          <w:color w:val="000000"/>
          <w:kern w:val="0"/>
          <w:sz w:val="32"/>
          <w:szCs w:val="32"/>
        </w:rPr>
      </w:pPr>
      <w:r>
        <w:rPr>
          <w:rFonts w:ascii="仿宋_GB2312" w:eastAsia="仿宋_GB2312" w:hAnsi="华文中宋" w:hint="eastAsia"/>
          <w:b/>
          <w:bCs/>
          <w:color w:val="000000"/>
          <w:kern w:val="0"/>
          <w:sz w:val="32"/>
          <w:szCs w:val="32"/>
        </w:rPr>
        <w:t>二、培训内容</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1.当前我国建设项目工程资料与工程质量监督管理技术现状、重要问题及发展趋势；</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2.结合新版GB50300-2013，解析建筑工程质量验收资料、表格变化概要及原因（新旧资料目录对比；新增现场验收检查原始记录；检验批质量验收表格新旧对比；新分部分项与专业规范章节对应）；</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3.建筑工程质量验收表格详解（检验批质量验收记录；分项工程质量验收记录；分部工程质量验收记录；单位工程质量竣工验收记录）；</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4.结合GB50204-2015解析混凝土结构工程施工及验收表格、资料的规范制填；</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5.新标准要求下质量验收工作流程；</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6.新旧资料文件组卷归档解读；</w:t>
      </w:r>
    </w:p>
    <w:p w:rsidR="007347EB" w:rsidRDefault="008A01C4" w:rsidP="00D83C21">
      <w:pPr>
        <w:spacing w:before="100" w:beforeAutospacing="1" w:after="100" w:afterAutospacing="1" w:line="540" w:lineRule="exact"/>
        <w:ind w:firstLine="580"/>
        <w:contextualSpacing/>
        <w:rPr>
          <w:rFonts w:ascii="仿宋_GB2312" w:eastAsia="仿宋_GB2312" w:hAnsi="宋体"/>
          <w:spacing w:val="-4"/>
          <w:sz w:val="32"/>
          <w:szCs w:val="32"/>
        </w:rPr>
      </w:pPr>
      <w:r>
        <w:rPr>
          <w:rFonts w:ascii="仿宋_GB2312" w:eastAsia="仿宋_GB2312" w:hAnsi="宋体" w:hint="eastAsia"/>
          <w:spacing w:val="-4"/>
          <w:sz w:val="32"/>
          <w:szCs w:val="32"/>
        </w:rPr>
        <w:t>7.《建设工程文件归档整理规范》GB/T50328-2014、《建筑工程资料管理规程》重点内容介绍。</w:t>
      </w:r>
    </w:p>
    <w:p w:rsidR="007347EB" w:rsidRDefault="008A01C4">
      <w:pPr>
        <w:widowControl/>
        <w:textAlignment w:val="baseline"/>
        <w:rPr>
          <w:rFonts w:ascii="仿宋_GB2312" w:eastAsia="仿宋_GB2312" w:hAnsi="华文中宋"/>
          <w:b/>
          <w:bCs/>
          <w:color w:val="000000"/>
          <w:kern w:val="0"/>
          <w:sz w:val="32"/>
          <w:szCs w:val="32"/>
        </w:rPr>
      </w:pPr>
      <w:r>
        <w:rPr>
          <w:rFonts w:ascii="仿宋_GB2312" w:eastAsia="仿宋_GB2312" w:hAnsi="华文中宋" w:hint="eastAsia"/>
          <w:b/>
          <w:bCs/>
          <w:color w:val="000000"/>
          <w:kern w:val="0"/>
          <w:sz w:val="32"/>
          <w:szCs w:val="32"/>
        </w:rPr>
        <w:lastRenderedPageBreak/>
        <w:t>三、时间及地点（27日全天报到）</w:t>
      </w:r>
      <w:r>
        <w:rPr>
          <w:rFonts w:ascii="仿宋_GB2312" w:eastAsia="仿宋_GB2312" w:hAnsi="华文中宋" w:hint="eastAsia"/>
          <w:b/>
          <w:bCs/>
          <w:color w:val="000000"/>
          <w:kern w:val="0"/>
          <w:sz w:val="32"/>
          <w:szCs w:val="32"/>
        </w:rPr>
        <w:br/>
        <w:t xml:space="preserve">    </w:t>
      </w:r>
      <w:r>
        <w:rPr>
          <w:rFonts w:ascii="仿宋_GB2312" w:eastAsia="仿宋_GB2312" w:hAnsi="华文中宋" w:hint="eastAsia"/>
          <w:color w:val="000000"/>
          <w:kern w:val="0"/>
          <w:sz w:val="32"/>
          <w:szCs w:val="32"/>
        </w:rPr>
        <w:t xml:space="preserve"> 2016年5月27日－5月29日</w:t>
      </w:r>
      <w:r>
        <w:rPr>
          <w:rFonts w:ascii="仿宋_GB2312" w:eastAsia="仿宋_GB2312" w:hAnsi="华文中宋" w:hint="eastAsia"/>
          <w:color w:val="000000"/>
          <w:kern w:val="0"/>
          <w:sz w:val="32"/>
          <w:szCs w:val="32"/>
        </w:rPr>
        <w:t>    </w:t>
      </w:r>
      <w:r>
        <w:rPr>
          <w:rFonts w:ascii="仿宋_GB2312" w:eastAsia="仿宋_GB2312" w:hAnsi="华文中宋" w:hint="eastAsia"/>
          <w:color w:val="000000"/>
          <w:kern w:val="0"/>
          <w:sz w:val="32"/>
          <w:szCs w:val="32"/>
        </w:rPr>
        <w:t>德州市</w:t>
      </w:r>
      <w:r>
        <w:rPr>
          <w:rFonts w:ascii="仿宋_GB2312" w:eastAsia="仿宋_GB2312" w:hAnsi="华文中宋" w:hint="eastAsia"/>
          <w:color w:val="000000"/>
          <w:kern w:val="0"/>
          <w:sz w:val="32"/>
          <w:szCs w:val="32"/>
        </w:rPr>
        <w:t> </w:t>
      </w:r>
      <w:r>
        <w:rPr>
          <w:rFonts w:ascii="仿宋_GB2312" w:eastAsia="仿宋_GB2312" w:hAnsi="华文中宋" w:hint="eastAsia"/>
          <w:b/>
          <w:bCs/>
          <w:color w:val="000000"/>
          <w:kern w:val="0"/>
          <w:sz w:val="32"/>
          <w:szCs w:val="32"/>
        </w:rPr>
        <w:t>    </w:t>
      </w:r>
    </w:p>
    <w:p w:rsidR="007347EB" w:rsidRDefault="008A01C4">
      <w:pPr>
        <w:widowControl/>
        <w:textAlignment w:val="baseline"/>
        <w:rPr>
          <w:rFonts w:ascii="仿宋_GB2312" w:eastAsia="仿宋_GB2312" w:hAnsi="华文中宋"/>
          <w:b/>
          <w:color w:val="000000"/>
          <w:kern w:val="0"/>
          <w:sz w:val="32"/>
          <w:szCs w:val="32"/>
        </w:rPr>
      </w:pPr>
      <w:r>
        <w:rPr>
          <w:rFonts w:ascii="仿宋_GB2312" w:eastAsia="仿宋_GB2312" w:hAnsi="华文中宋" w:hint="eastAsia"/>
          <w:b/>
          <w:color w:val="000000"/>
          <w:kern w:val="0"/>
          <w:sz w:val="32"/>
          <w:szCs w:val="32"/>
        </w:rPr>
        <w:t>四、主讲专家</w:t>
      </w:r>
    </w:p>
    <w:p w:rsidR="007347EB" w:rsidRDefault="008A01C4">
      <w:pPr>
        <w:ind w:firstLine="580"/>
        <w:rPr>
          <w:rFonts w:ascii="仿宋_GB2312" w:eastAsia="仿宋_GB2312" w:hAnsi="宋体"/>
          <w:spacing w:val="-4"/>
          <w:sz w:val="32"/>
          <w:szCs w:val="32"/>
        </w:rPr>
      </w:pPr>
      <w:r>
        <w:rPr>
          <w:rFonts w:ascii="仿宋_GB2312" w:eastAsia="仿宋_GB2312" w:hAnsi="宋体"/>
          <w:spacing w:val="-4"/>
          <w:sz w:val="32"/>
          <w:szCs w:val="32"/>
        </w:rPr>
        <w:t>1</w:t>
      </w:r>
      <w:r>
        <w:rPr>
          <w:rFonts w:ascii="仿宋_GB2312" w:eastAsia="仿宋_GB2312" w:hAnsi="宋体" w:hint="eastAsia"/>
          <w:spacing w:val="-4"/>
          <w:sz w:val="32"/>
          <w:szCs w:val="32"/>
        </w:rPr>
        <w:t>.授课专家：</w:t>
      </w:r>
      <w:bookmarkStart w:id="0" w:name="_GoBack"/>
      <w:bookmarkEnd w:id="0"/>
    </w:p>
    <w:p w:rsidR="007347EB" w:rsidRDefault="008A01C4">
      <w:pPr>
        <w:ind w:firstLine="580"/>
        <w:rPr>
          <w:rFonts w:ascii="仿宋_GB2312" w:eastAsia="仿宋_GB2312" w:hAnsi="宋体"/>
          <w:spacing w:val="-4"/>
          <w:sz w:val="32"/>
          <w:szCs w:val="32"/>
        </w:rPr>
      </w:pPr>
      <w:r>
        <w:rPr>
          <w:rFonts w:ascii="仿宋_GB2312" w:eastAsia="仿宋_GB2312" w:hAnsi="宋体" w:hint="eastAsia"/>
          <w:spacing w:val="-4"/>
          <w:sz w:val="32"/>
          <w:szCs w:val="32"/>
        </w:rPr>
        <w:t>张元勃——教授级高工，</w:t>
      </w:r>
      <w:bookmarkStart w:id="1" w:name="baidusnap0"/>
      <w:bookmarkEnd w:id="1"/>
      <w:r>
        <w:rPr>
          <w:rFonts w:ascii="仿宋_GB2312" w:eastAsia="仿宋_GB2312" w:hAnsi="宋体" w:hint="eastAsia"/>
          <w:spacing w:val="-4"/>
          <w:sz w:val="32"/>
          <w:szCs w:val="32"/>
        </w:rPr>
        <w:t>参与编制：国家标准《建筑工程施工质量验收统一标准》、《混凝土结构工程施工规范》、《建筑节能工程施工质量验收规范》、《混凝土结构检测技术标准》、《混凝土强度检验评定标准》、北京市地方标准《混凝土结构工程施工质量验收规程》等。</w:t>
      </w:r>
    </w:p>
    <w:p w:rsidR="007347EB" w:rsidRDefault="008A01C4">
      <w:pPr>
        <w:ind w:firstLine="580"/>
        <w:rPr>
          <w:rFonts w:ascii="仿宋_GB2312" w:eastAsia="仿宋_GB2312" w:hAnsi="宋体"/>
          <w:spacing w:val="-4"/>
          <w:sz w:val="32"/>
          <w:szCs w:val="32"/>
        </w:rPr>
      </w:pPr>
      <w:r>
        <w:rPr>
          <w:rFonts w:ascii="仿宋_GB2312" w:eastAsia="仿宋_GB2312" w:hAnsi="宋体" w:hint="eastAsia"/>
          <w:spacing w:val="-4"/>
          <w:sz w:val="32"/>
          <w:szCs w:val="32"/>
        </w:rPr>
        <w:t>郝伶俐——高级工程师</w:t>
      </w:r>
      <w:r>
        <w:rPr>
          <w:rFonts w:ascii="仿宋_GB2312" w:eastAsia="仿宋_GB2312" w:hAnsi="宋体"/>
          <w:spacing w:val="-4"/>
          <w:sz w:val="32"/>
          <w:szCs w:val="32"/>
        </w:rPr>
        <w:t xml:space="preserve"> </w:t>
      </w:r>
      <w:r>
        <w:rPr>
          <w:rFonts w:ascii="仿宋_GB2312" w:eastAsia="仿宋_GB2312" w:hAnsi="宋体" w:hint="eastAsia"/>
          <w:spacing w:val="-4"/>
          <w:sz w:val="32"/>
          <w:szCs w:val="32"/>
        </w:rPr>
        <w:t>中建一局集团建设发展有限公司技术中心</w:t>
      </w:r>
      <w:r>
        <w:rPr>
          <w:rFonts w:ascii="仿宋_GB2312" w:eastAsia="仿宋_GB2312" w:hAnsi="宋体"/>
          <w:spacing w:val="-4"/>
          <w:sz w:val="32"/>
          <w:szCs w:val="32"/>
        </w:rPr>
        <w:t xml:space="preserve"> </w:t>
      </w:r>
      <w:r>
        <w:rPr>
          <w:rFonts w:ascii="仿宋_GB2312" w:eastAsia="仿宋_GB2312" w:hAnsi="宋体" w:hint="eastAsia"/>
          <w:spacing w:val="-4"/>
          <w:sz w:val="32"/>
          <w:szCs w:val="32"/>
        </w:rPr>
        <w:t>经理；国家行业标准《建筑工程资料管理规程》</w:t>
      </w:r>
      <w:r>
        <w:rPr>
          <w:rFonts w:ascii="仿宋_GB2312" w:eastAsia="仿宋_GB2312" w:hAnsi="宋体"/>
          <w:spacing w:val="-4"/>
          <w:sz w:val="32"/>
          <w:szCs w:val="32"/>
        </w:rPr>
        <w:t>JGJ/T 185-2009主要编写人、配套参考书《建筑工程资料编制指南》副主编。</w:t>
      </w:r>
    </w:p>
    <w:p w:rsidR="007347EB" w:rsidRDefault="008A01C4">
      <w:pPr>
        <w:rPr>
          <w:rFonts w:ascii="仿宋_GB2312" w:eastAsia="仿宋_GB2312" w:hAnsi="华文中宋"/>
          <w:b/>
          <w:bCs/>
          <w:color w:val="000000"/>
          <w:kern w:val="0"/>
          <w:sz w:val="32"/>
          <w:szCs w:val="32"/>
        </w:rPr>
      </w:pPr>
      <w:r>
        <w:rPr>
          <w:rFonts w:ascii="仿宋_GB2312" w:eastAsia="仿宋_GB2312" w:hAnsi="宋体" w:hint="eastAsia"/>
          <w:spacing w:val="-4"/>
          <w:sz w:val="32"/>
          <w:szCs w:val="32"/>
        </w:rPr>
        <w:t xml:space="preserve">    </w:t>
      </w:r>
      <w:r>
        <w:rPr>
          <w:rFonts w:ascii="仿宋_GB2312" w:eastAsia="仿宋_GB2312" w:hAnsi="宋体"/>
          <w:spacing w:val="-4"/>
          <w:sz w:val="32"/>
          <w:szCs w:val="32"/>
        </w:rPr>
        <w:t>2</w:t>
      </w:r>
      <w:r>
        <w:rPr>
          <w:rFonts w:ascii="仿宋_GB2312" w:eastAsia="仿宋_GB2312" w:hAnsi="宋体" w:hint="eastAsia"/>
          <w:spacing w:val="-4"/>
          <w:sz w:val="32"/>
          <w:szCs w:val="32"/>
        </w:rPr>
        <w:t>.培训结束将颁发中国建筑科学研究院培训中心《培训合格证书》，可作为专业技术人员继续教育的依据。</w:t>
      </w:r>
    </w:p>
    <w:p w:rsidR="007347EB" w:rsidRDefault="008A01C4">
      <w:pPr>
        <w:rPr>
          <w:rFonts w:ascii="仿宋_GB2312" w:eastAsia="仿宋_GB2312" w:hAnsi="华文中宋"/>
          <w:b/>
          <w:bCs/>
          <w:color w:val="000000"/>
          <w:kern w:val="0"/>
          <w:sz w:val="32"/>
          <w:szCs w:val="32"/>
        </w:rPr>
      </w:pPr>
      <w:r>
        <w:rPr>
          <w:rFonts w:ascii="仿宋_GB2312" w:eastAsia="仿宋_GB2312" w:hAnsi="华文中宋" w:hint="eastAsia"/>
          <w:b/>
          <w:bCs/>
          <w:color w:val="000000"/>
          <w:kern w:val="0"/>
          <w:sz w:val="32"/>
          <w:szCs w:val="32"/>
        </w:rPr>
        <w:t>五、培训费用与报名联系方式</w:t>
      </w:r>
    </w:p>
    <w:p w:rsidR="007347EB" w:rsidRDefault="008A01C4">
      <w:pPr>
        <w:ind w:firstLineChars="200" w:firstLine="640"/>
        <w:rPr>
          <w:rFonts w:ascii="仿宋_GB2312" w:eastAsia="仿宋_GB2312"/>
          <w:sz w:val="32"/>
          <w:szCs w:val="32"/>
        </w:rPr>
      </w:pPr>
      <w:r>
        <w:rPr>
          <w:rFonts w:ascii="仿宋_GB2312" w:eastAsia="仿宋_GB2312" w:hint="eastAsia"/>
          <w:sz w:val="32"/>
          <w:szCs w:val="32"/>
        </w:rPr>
        <w:t>1.主办单位：中国建筑科学研究院培训中心</w:t>
      </w:r>
    </w:p>
    <w:p w:rsidR="007347EB" w:rsidRDefault="008A01C4">
      <w:pPr>
        <w:ind w:firstLineChars="200" w:firstLine="640"/>
        <w:rPr>
          <w:rFonts w:ascii="仿宋_GB2312" w:eastAsia="仿宋_GB2312"/>
          <w:sz w:val="32"/>
          <w:szCs w:val="32"/>
        </w:rPr>
      </w:pPr>
      <w:r>
        <w:rPr>
          <w:rFonts w:ascii="仿宋_GB2312" w:eastAsia="仿宋_GB2312" w:hint="eastAsia"/>
          <w:sz w:val="32"/>
          <w:szCs w:val="32"/>
        </w:rPr>
        <w:t xml:space="preserve">电话（传真）：010-64517595        责任人：刘梦乔 </w:t>
      </w:r>
    </w:p>
    <w:p w:rsidR="007347EB" w:rsidRDefault="008A01C4">
      <w:pPr>
        <w:rPr>
          <w:rFonts w:ascii="仿宋_GB2312" w:eastAsia="仿宋_GB2312"/>
          <w:sz w:val="32"/>
          <w:szCs w:val="32"/>
        </w:rPr>
      </w:pPr>
      <w:r>
        <w:rPr>
          <w:rFonts w:ascii="仿宋_GB2312" w:eastAsia="仿宋_GB2312" w:hint="eastAsia"/>
          <w:sz w:val="32"/>
          <w:szCs w:val="32"/>
        </w:rPr>
        <w:t xml:space="preserve">    监督电话：010-64517737           负责人：宋  振</w:t>
      </w:r>
    </w:p>
    <w:p w:rsidR="007347EB" w:rsidRDefault="008A01C4">
      <w:pPr>
        <w:rPr>
          <w:rFonts w:ascii="仿宋_GB2312" w:eastAsia="仿宋_GB2312"/>
          <w:sz w:val="32"/>
          <w:szCs w:val="32"/>
        </w:rPr>
      </w:pPr>
      <w:r>
        <w:rPr>
          <w:rFonts w:ascii="仿宋_GB2312" w:eastAsia="仿宋_GB2312" w:hint="eastAsia"/>
          <w:sz w:val="32"/>
          <w:szCs w:val="32"/>
        </w:rPr>
        <w:t xml:space="preserve">    2.培训会务组联系方式</w:t>
      </w:r>
    </w:p>
    <w:p w:rsidR="007347EB" w:rsidRDefault="008A01C4">
      <w:pPr>
        <w:ind w:firstLineChars="200" w:firstLine="640"/>
        <w:rPr>
          <w:rFonts w:ascii="仿宋_GB2312" w:eastAsia="仿宋_GB2312" w:hAnsi="华文中宋"/>
          <w:color w:val="000000"/>
          <w:kern w:val="0"/>
          <w:sz w:val="32"/>
          <w:szCs w:val="32"/>
        </w:rPr>
      </w:pPr>
      <w:r>
        <w:rPr>
          <w:rFonts w:ascii="仿宋_GB2312" w:eastAsia="仿宋_GB2312" w:hint="eastAsia"/>
          <w:sz w:val="32"/>
          <w:szCs w:val="32"/>
        </w:rPr>
        <w:t>报名传真：</w:t>
      </w:r>
      <w:r>
        <w:rPr>
          <w:rFonts w:ascii="仿宋_GB2312" w:eastAsia="仿宋_GB2312" w:hAnsi="华文中宋" w:hint="eastAsia"/>
          <w:color w:val="000000"/>
          <w:kern w:val="0"/>
          <w:sz w:val="32"/>
          <w:szCs w:val="32"/>
        </w:rPr>
        <w:t xml:space="preserve">010-80746489           </w:t>
      </w:r>
      <w:r>
        <w:rPr>
          <w:rFonts w:ascii="仿宋_GB2312" w:eastAsia="仿宋_GB2312" w:hint="eastAsia"/>
          <w:sz w:val="32"/>
          <w:szCs w:val="32"/>
        </w:rPr>
        <w:t>联系人：</w:t>
      </w:r>
      <w:r w:rsidR="00FC232F">
        <w:rPr>
          <w:rFonts w:ascii="仿宋_GB2312" w:eastAsia="仿宋_GB2312" w:hint="eastAsia"/>
          <w:sz w:val="32"/>
          <w:szCs w:val="32"/>
        </w:rPr>
        <w:t>姚鸿明</w:t>
      </w:r>
    </w:p>
    <w:p w:rsidR="007347EB" w:rsidRDefault="008A01C4">
      <w:pPr>
        <w:ind w:firstLineChars="200" w:firstLine="640"/>
        <w:rPr>
          <w:rFonts w:ascii="仿宋_GB2312" w:eastAsia="仿宋_GB2312"/>
          <w:sz w:val="32"/>
          <w:szCs w:val="32"/>
        </w:rPr>
      </w:pPr>
      <w:r>
        <w:rPr>
          <w:rFonts w:ascii="仿宋_GB2312" w:eastAsia="仿宋_GB2312" w:hint="eastAsia"/>
          <w:sz w:val="32"/>
          <w:szCs w:val="32"/>
        </w:rPr>
        <w:lastRenderedPageBreak/>
        <w:t>请各单位根据以上计划将填写好的报名回执表于5月19日前传真至报名处。</w:t>
      </w:r>
    </w:p>
    <w:p w:rsidR="007347EB" w:rsidRDefault="008A01C4">
      <w:pPr>
        <w:ind w:firstLine="645"/>
        <w:rPr>
          <w:rFonts w:ascii="仿宋_GB2312" w:eastAsia="仿宋_GB2312"/>
          <w:sz w:val="32"/>
          <w:szCs w:val="32"/>
        </w:rPr>
      </w:pPr>
      <w:r>
        <w:rPr>
          <w:rFonts w:ascii="仿宋_GB2312" w:eastAsia="仿宋_GB2312" w:hAnsi="宋体" w:hint="eastAsia"/>
          <w:b/>
          <w:bCs/>
          <w:sz w:val="28"/>
          <w:szCs w:val="28"/>
        </w:rPr>
        <w:t>六、</w:t>
      </w:r>
      <w:r>
        <w:rPr>
          <w:rFonts w:ascii="仿宋_GB2312" w:eastAsia="仿宋_GB2312" w:hAnsi="华文中宋" w:hint="eastAsia"/>
          <w:b/>
          <w:bCs/>
          <w:color w:val="000000"/>
          <w:kern w:val="0"/>
          <w:sz w:val="32"/>
          <w:szCs w:val="32"/>
        </w:rPr>
        <w:t>培训费用与注意事项</w:t>
      </w:r>
    </w:p>
    <w:p w:rsidR="007347EB" w:rsidRDefault="008A01C4">
      <w:pPr>
        <w:ind w:firstLine="740"/>
        <w:rPr>
          <w:rFonts w:ascii="仿宋_GB2312" w:eastAsia="仿宋_GB2312"/>
          <w:sz w:val="32"/>
          <w:szCs w:val="32"/>
        </w:rPr>
      </w:pPr>
      <w:r>
        <w:rPr>
          <w:rFonts w:ascii="仿宋_GB2312" w:eastAsia="仿宋_GB2312" w:hint="eastAsia"/>
          <w:sz w:val="32"/>
          <w:szCs w:val="32"/>
        </w:rPr>
        <w:t>1. 培训费800元/人（含资料费）；食宿统一安排，费用自理。</w:t>
      </w:r>
    </w:p>
    <w:p w:rsidR="007347EB" w:rsidRDefault="008A01C4">
      <w:pPr>
        <w:ind w:firstLine="580"/>
        <w:rPr>
          <w:rFonts w:ascii="仿宋_GB2312" w:eastAsia="仿宋_GB2312"/>
          <w:sz w:val="32"/>
          <w:szCs w:val="32"/>
        </w:rPr>
      </w:pPr>
      <w:r>
        <w:rPr>
          <w:rFonts w:ascii="仿宋_GB2312" w:eastAsia="仿宋_GB2312" w:hint="eastAsia"/>
          <w:sz w:val="32"/>
          <w:szCs w:val="32"/>
        </w:rPr>
        <w:t>2.我们在收到报名回执表后，于开班前五天发放报到通知，详告具体地点、乘车路线、食宿及日程安排等有关事项。</w:t>
      </w:r>
    </w:p>
    <w:p w:rsidR="007347EB" w:rsidRDefault="008A01C4">
      <w:pPr>
        <w:ind w:firstLine="645"/>
        <w:rPr>
          <w:rFonts w:ascii="仿宋_GB2312" w:eastAsia="仿宋_GB2312" w:hAnsi="华文中宋"/>
          <w:b/>
          <w:iCs/>
          <w:color w:val="000000"/>
          <w:kern w:val="0"/>
          <w:sz w:val="32"/>
          <w:szCs w:val="32"/>
          <w:u w:val="single"/>
        </w:rPr>
      </w:pPr>
      <w:r>
        <w:rPr>
          <w:rFonts w:ascii="仿宋_GB2312" w:eastAsia="仿宋_GB2312" w:hAnsi="华文中宋" w:hint="eastAsia"/>
          <w:b/>
          <w:iCs/>
          <w:color w:val="000000"/>
          <w:kern w:val="0"/>
          <w:sz w:val="32"/>
          <w:szCs w:val="32"/>
          <w:u w:val="single"/>
        </w:rPr>
        <w:t>请各位代表在接到报到通知后再确定行程。</w:t>
      </w:r>
    </w:p>
    <w:p w:rsidR="007347EB" w:rsidRDefault="008A01C4">
      <w:pPr>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附件：报名回执表</w:t>
      </w:r>
    </w:p>
    <w:p w:rsidR="007347EB" w:rsidRDefault="007347EB">
      <w:pPr>
        <w:ind w:firstLine="555"/>
        <w:jc w:val="right"/>
        <w:rPr>
          <w:rFonts w:ascii="仿宋_GB2312" w:eastAsia="仿宋_GB2312" w:hAnsi="华文中宋"/>
          <w:color w:val="000000"/>
          <w:kern w:val="0"/>
          <w:sz w:val="32"/>
          <w:szCs w:val="32"/>
        </w:rPr>
      </w:pPr>
    </w:p>
    <w:p w:rsidR="007347EB" w:rsidRDefault="008A01C4">
      <w:pPr>
        <w:ind w:firstLine="555"/>
        <w:jc w:val="right"/>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 xml:space="preserve">中国建筑科学研究院培训中心       </w:t>
      </w:r>
    </w:p>
    <w:p w:rsidR="007347EB" w:rsidRDefault="008A01C4">
      <w:pPr>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 xml:space="preserve">                                 2016年4月20日 </w:t>
      </w:r>
    </w:p>
    <w:p w:rsidR="007347EB" w:rsidRDefault="007347EB">
      <w:pPr>
        <w:rPr>
          <w:rFonts w:ascii="仿宋_GB2312" w:eastAsia="仿宋_GB2312" w:hAnsi="华文中宋"/>
          <w:color w:val="000000"/>
          <w:kern w:val="0"/>
          <w:sz w:val="32"/>
          <w:szCs w:val="32"/>
        </w:rPr>
      </w:pPr>
    </w:p>
    <w:p w:rsidR="00FC232F" w:rsidRPr="00B57492" w:rsidRDefault="008A01C4" w:rsidP="00FC232F">
      <w:pPr>
        <w:spacing w:before="100" w:beforeAutospacing="1" w:after="100" w:afterAutospacing="1" w:line="360" w:lineRule="exact"/>
        <w:ind w:firstLineChars="50" w:firstLine="181"/>
        <w:contextualSpacing/>
        <w:rPr>
          <w:rFonts w:ascii="宋体" w:hAnsi="宋体" w:cs="Times New Roman"/>
          <w:sz w:val="32"/>
          <w:szCs w:val="32"/>
        </w:rPr>
      </w:pPr>
      <w:r>
        <w:rPr>
          <w:b/>
          <w:sz w:val="36"/>
          <w:szCs w:val="36"/>
        </w:rPr>
        <w:br w:type="page"/>
      </w:r>
      <w:r w:rsidR="00FC232F" w:rsidRPr="00B57492">
        <w:rPr>
          <w:rFonts w:ascii="宋体" w:hAnsi="宋体" w:cs="Times New Roman" w:hint="eastAsia"/>
          <w:sz w:val="32"/>
          <w:szCs w:val="32"/>
        </w:rPr>
        <w:lastRenderedPageBreak/>
        <w:t xml:space="preserve">附件：                   </w:t>
      </w:r>
    </w:p>
    <w:p w:rsidR="00FC232F" w:rsidRPr="00B57492" w:rsidRDefault="00FC232F" w:rsidP="00FC232F">
      <w:pPr>
        <w:spacing w:before="100" w:beforeAutospacing="1" w:after="100" w:afterAutospacing="1" w:line="360" w:lineRule="exact"/>
        <w:contextualSpacing/>
        <w:jc w:val="center"/>
        <w:rPr>
          <w:rFonts w:ascii="宋体" w:hAnsi="宋体"/>
          <w:b/>
          <w:sz w:val="32"/>
          <w:szCs w:val="32"/>
        </w:rPr>
      </w:pPr>
      <w:r w:rsidRPr="00E03FA4">
        <w:rPr>
          <w:rFonts w:ascii="宋体" w:hAnsi="宋体" w:hint="eastAsia"/>
          <w:b/>
          <w:sz w:val="32"/>
          <w:szCs w:val="32"/>
        </w:rPr>
        <w:t xml:space="preserve"> “新版验收规范中配套验收资料表格填写实务暨建筑工程竣工验收资料管理培训班”的</w:t>
      </w:r>
      <w:r w:rsidRPr="00B57492">
        <w:rPr>
          <w:rFonts w:ascii="宋体" w:hAnsi="宋体" w:hint="eastAsia"/>
          <w:b/>
          <w:sz w:val="32"/>
          <w:szCs w:val="32"/>
        </w:rPr>
        <w:t>报名回执表</w:t>
      </w:r>
    </w:p>
    <w:p w:rsidR="00FC232F" w:rsidRDefault="00FC232F" w:rsidP="00117AC7">
      <w:pPr>
        <w:spacing w:before="100" w:beforeAutospacing="1" w:afterLines="50" w:afterAutospacing="1" w:line="360" w:lineRule="exact"/>
        <w:contextualSpacing/>
        <w:rPr>
          <w:rFonts w:ascii="宋体" w:hAnsi="宋体"/>
          <w:sz w:val="30"/>
          <w:szCs w:val="30"/>
        </w:rPr>
      </w:pPr>
      <w:r>
        <w:rPr>
          <w:rFonts w:ascii="宋体" w:hAnsi="宋体" w:hint="eastAsia"/>
          <w:sz w:val="30"/>
          <w:szCs w:val="30"/>
        </w:rPr>
        <w:t>经研究，我单位选派下列同志参加学习：（加盖单位公章）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1159"/>
        <w:gridCol w:w="2323"/>
        <w:gridCol w:w="17"/>
        <w:gridCol w:w="1243"/>
        <w:gridCol w:w="2811"/>
      </w:tblGrid>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单位名称</w:t>
            </w:r>
          </w:p>
        </w:tc>
        <w:tc>
          <w:tcPr>
            <w:tcW w:w="7553" w:type="dxa"/>
            <w:gridSpan w:val="5"/>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详细地址</w:t>
            </w:r>
          </w:p>
        </w:tc>
        <w:tc>
          <w:tcPr>
            <w:tcW w:w="7553" w:type="dxa"/>
            <w:gridSpan w:val="5"/>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联系人</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邮编</w:t>
            </w:r>
          </w:p>
        </w:tc>
        <w:tc>
          <w:tcPr>
            <w:tcW w:w="2811"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电  话</w:t>
            </w:r>
          </w:p>
        </w:tc>
        <w:tc>
          <w:tcPr>
            <w:tcW w:w="3482"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传真</w:t>
            </w:r>
          </w:p>
        </w:tc>
        <w:tc>
          <w:tcPr>
            <w:tcW w:w="2811"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1287"/>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姓  名</w:t>
            </w: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性别</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职务/职称</w:t>
            </w: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rPr>
                <w:rFonts w:ascii="宋体" w:hAnsi="宋体"/>
                <w:sz w:val="30"/>
                <w:szCs w:val="30"/>
              </w:rPr>
            </w:pPr>
            <w:r>
              <w:rPr>
                <w:rFonts w:ascii="宋体" w:hAnsi="宋体" w:hint="eastAsia"/>
                <w:sz w:val="30"/>
                <w:szCs w:val="30"/>
              </w:rPr>
              <w:t xml:space="preserve">              </w:t>
            </w:r>
          </w:p>
          <w:p w:rsidR="00FC232F" w:rsidRDefault="00FC232F" w:rsidP="00FC232F">
            <w:pPr>
              <w:spacing w:before="100" w:beforeAutospacing="1" w:after="100" w:afterAutospacing="1" w:line="360" w:lineRule="exact"/>
              <w:ind w:firstLineChars="450" w:firstLine="1350"/>
              <w:contextualSpacing/>
              <w:rPr>
                <w:rFonts w:ascii="宋体" w:hAnsi="宋体"/>
                <w:sz w:val="30"/>
                <w:szCs w:val="30"/>
              </w:rPr>
            </w:pPr>
            <w:r>
              <w:rPr>
                <w:rFonts w:ascii="宋体" w:hAnsi="宋体" w:hint="eastAsia"/>
                <w:sz w:val="30"/>
                <w:szCs w:val="30"/>
              </w:rPr>
              <w:t xml:space="preserve">联系电话                 </w:t>
            </w:r>
          </w:p>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 xml:space="preserve"> </w:t>
            </w: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1159"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r w:rsidR="00FC232F" w:rsidTr="00887E97">
        <w:trPr>
          <w:cantSplit/>
          <w:trHeight w:val="624"/>
          <w:jc w:val="center"/>
        </w:trPr>
        <w:tc>
          <w:tcPr>
            <w:tcW w:w="1448" w:type="dxa"/>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住宿申请</w:t>
            </w:r>
          </w:p>
        </w:tc>
        <w:tc>
          <w:tcPr>
            <w:tcW w:w="3499" w:type="dxa"/>
            <w:gridSpan w:val="3"/>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rPr>
                <w:rFonts w:ascii="宋体" w:hAnsi="宋体"/>
                <w:sz w:val="30"/>
                <w:szCs w:val="30"/>
              </w:rPr>
            </w:pPr>
            <w:r>
              <w:rPr>
                <w:rFonts w:ascii="宋体" w:hAnsi="宋体" w:hint="eastAsia"/>
                <w:sz w:val="30"/>
                <w:szCs w:val="30"/>
              </w:rPr>
              <w:t>□标准间（○单住○合住）</w:t>
            </w: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□套间</w:t>
            </w:r>
          </w:p>
        </w:tc>
      </w:tr>
      <w:tr w:rsidR="00FC232F" w:rsidTr="00887E97">
        <w:trPr>
          <w:cantSplit/>
          <w:trHeight w:val="1490"/>
          <w:jc w:val="center"/>
        </w:trPr>
        <w:tc>
          <w:tcPr>
            <w:tcW w:w="1448" w:type="dxa"/>
            <w:tcBorders>
              <w:top w:val="single" w:sz="4" w:space="0" w:color="auto"/>
              <w:left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r>
              <w:rPr>
                <w:rFonts w:ascii="宋体" w:hAnsi="宋体" w:hint="eastAsia"/>
                <w:sz w:val="30"/>
                <w:szCs w:val="30"/>
              </w:rPr>
              <w:t>需要讨论简答的问题或建议</w:t>
            </w:r>
          </w:p>
        </w:tc>
        <w:tc>
          <w:tcPr>
            <w:tcW w:w="7553" w:type="dxa"/>
            <w:gridSpan w:val="5"/>
            <w:tcBorders>
              <w:top w:val="single" w:sz="4" w:space="0" w:color="auto"/>
              <w:left w:val="single" w:sz="4" w:space="0" w:color="auto"/>
              <w:right w:val="single" w:sz="4" w:space="0" w:color="auto"/>
            </w:tcBorders>
            <w:vAlign w:val="center"/>
          </w:tcPr>
          <w:p w:rsidR="00FC232F" w:rsidRDefault="00FC232F" w:rsidP="00FC232F">
            <w:pPr>
              <w:spacing w:before="100" w:beforeAutospacing="1" w:after="100" w:afterAutospacing="1" w:line="360" w:lineRule="exact"/>
              <w:contextualSpacing/>
              <w:jc w:val="center"/>
              <w:rPr>
                <w:rFonts w:ascii="宋体" w:hAnsi="宋体"/>
                <w:sz w:val="30"/>
                <w:szCs w:val="30"/>
              </w:rPr>
            </w:pPr>
          </w:p>
        </w:tc>
      </w:tr>
    </w:tbl>
    <w:p w:rsidR="00FC232F" w:rsidRDefault="00FC232F" w:rsidP="00117AC7">
      <w:pPr>
        <w:pStyle w:val="a8"/>
        <w:spacing w:before="100" w:beforeAutospacing="1" w:afterLines="50" w:afterAutospacing="1" w:line="360" w:lineRule="exact"/>
        <w:ind w:leftChars="0" w:left="0" w:firstLineChars="49" w:firstLine="176"/>
        <w:contextualSpacing/>
        <w:rPr>
          <w:rFonts w:ascii="宋体"/>
          <w:spacing w:val="20"/>
          <w:sz w:val="32"/>
          <w:szCs w:val="32"/>
        </w:rPr>
      </w:pPr>
      <w:r>
        <w:rPr>
          <w:rFonts w:ascii="宋体" w:hint="eastAsia"/>
          <w:spacing w:val="20"/>
          <w:sz w:val="32"/>
          <w:szCs w:val="32"/>
        </w:rPr>
        <w:t>注:此表不够，可自行复制。如时间紧迫，可电话传真报名。</w:t>
      </w:r>
    </w:p>
    <w:p w:rsidR="00FC232F" w:rsidRPr="00E03FA4" w:rsidRDefault="00FC232F" w:rsidP="00117AC7">
      <w:pPr>
        <w:pStyle w:val="a8"/>
        <w:spacing w:before="100" w:beforeAutospacing="1" w:afterLines="50" w:afterAutospacing="1" w:line="360" w:lineRule="exact"/>
        <w:ind w:leftChars="0" w:left="0" w:firstLineChars="49" w:firstLine="176"/>
        <w:contextualSpacing/>
        <w:rPr>
          <w:rFonts w:ascii="宋体"/>
          <w:spacing w:val="20"/>
          <w:sz w:val="32"/>
          <w:szCs w:val="32"/>
        </w:rPr>
      </w:pPr>
      <w:r>
        <w:rPr>
          <w:rFonts w:ascii="宋体" w:hint="eastAsia"/>
          <w:spacing w:val="20"/>
          <w:sz w:val="32"/>
          <w:szCs w:val="32"/>
        </w:rPr>
        <w:t>报名电话:010-80746489联系人：姚鸿明 13263361986</w:t>
      </w:r>
    </w:p>
    <w:p w:rsidR="007347EB" w:rsidRDefault="007347EB" w:rsidP="00FC232F">
      <w:pPr>
        <w:spacing w:line="440" w:lineRule="exact"/>
      </w:pPr>
    </w:p>
    <w:sectPr w:rsidR="007347EB" w:rsidSect="007347EB">
      <w:headerReference w:type="default" r:id="rId8"/>
      <w:footerReference w:type="default" r:id="rId9"/>
      <w:pgSz w:w="11906" w:h="16838"/>
      <w:pgMar w:top="1440" w:right="1800" w:bottom="1843"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51" w:rsidRDefault="00362D51" w:rsidP="007347EB">
      <w:r>
        <w:separator/>
      </w:r>
    </w:p>
  </w:endnote>
  <w:endnote w:type="continuationSeparator" w:id="0">
    <w:p w:rsidR="00362D51" w:rsidRDefault="00362D51" w:rsidP="00734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swiss"/>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EB" w:rsidRDefault="008A01C4">
    <w:pPr>
      <w:pStyle w:val="a5"/>
      <w:jc w:val="center"/>
      <w:rPr>
        <w:sz w:val="21"/>
        <w:szCs w:val="21"/>
      </w:rPr>
    </w:pPr>
    <w:r>
      <w:rPr>
        <w:rFonts w:hint="eastAsia"/>
        <w:sz w:val="21"/>
        <w:szCs w:val="21"/>
      </w:rPr>
      <w:t>培训内容详情请登陆</w:t>
    </w:r>
    <w:hyperlink r:id="rId1" w:history="1">
      <w:r>
        <w:rPr>
          <w:rStyle w:val="a7"/>
          <w:rFonts w:hint="eastAsia"/>
          <w:sz w:val="21"/>
          <w:szCs w:val="21"/>
        </w:rPr>
        <w:t>http://www.cabredu.com</w:t>
      </w:r>
    </w:hyperlink>
    <w:r>
      <w:rPr>
        <w:rFonts w:hint="eastAsia"/>
        <w:sz w:val="21"/>
        <w:szCs w:val="21"/>
      </w:rPr>
      <w:t>查询</w:t>
    </w:r>
  </w:p>
  <w:p w:rsidR="007347EB" w:rsidRDefault="007347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51" w:rsidRDefault="00362D51" w:rsidP="007347EB">
      <w:r>
        <w:separator/>
      </w:r>
    </w:p>
  </w:footnote>
  <w:footnote w:type="continuationSeparator" w:id="0">
    <w:p w:rsidR="00362D51" w:rsidRDefault="00362D51" w:rsidP="00734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EB" w:rsidRDefault="00577BD3">
    <w:pPr>
      <w:pStyle w:val="a6"/>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4" o:spid="_x0000_s4097" type="#_x0000_t136" style="position:absolute;left:0;text-align:left;margin-left:0;margin-top:0;width:510.85pt;height:76.4pt;rotation:315;z-index:-251658752;mso-position-horizontal:center;mso-position-horizontal-relative:margin;mso-position-vertical:center;mso-position-vertical-relative:margin" fillcolor="silver" stroked="f">
          <v:fill opacity=".5"/>
          <v:textpath style="font-family:&quot;微软雅黑&quot;" trim="t" fitpath="t" string="www.cabredu.com"/>
          <o:lock v:ext="edit" aspectratio="t" text="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1EFA6EA5"/>
    <w:rsid w:val="000100F0"/>
    <w:rsid w:val="00077E46"/>
    <w:rsid w:val="000A7F3A"/>
    <w:rsid w:val="00117AC7"/>
    <w:rsid w:val="00167C19"/>
    <w:rsid w:val="00186955"/>
    <w:rsid w:val="00253042"/>
    <w:rsid w:val="003307B5"/>
    <w:rsid w:val="00362D51"/>
    <w:rsid w:val="0039557A"/>
    <w:rsid w:val="003A0F1B"/>
    <w:rsid w:val="003A32FB"/>
    <w:rsid w:val="003E32A2"/>
    <w:rsid w:val="00414BB0"/>
    <w:rsid w:val="0052246D"/>
    <w:rsid w:val="00552845"/>
    <w:rsid w:val="00577BD3"/>
    <w:rsid w:val="005A65B8"/>
    <w:rsid w:val="005C1823"/>
    <w:rsid w:val="006C2C0F"/>
    <w:rsid w:val="007347EB"/>
    <w:rsid w:val="007C4624"/>
    <w:rsid w:val="008357D6"/>
    <w:rsid w:val="00875542"/>
    <w:rsid w:val="008A01C4"/>
    <w:rsid w:val="008B720C"/>
    <w:rsid w:val="008D40E5"/>
    <w:rsid w:val="009E128A"/>
    <w:rsid w:val="009E4812"/>
    <w:rsid w:val="00AA3C8D"/>
    <w:rsid w:val="00AD2E56"/>
    <w:rsid w:val="00B44BEC"/>
    <w:rsid w:val="00C45F04"/>
    <w:rsid w:val="00C525BC"/>
    <w:rsid w:val="00CF01A9"/>
    <w:rsid w:val="00CF4E05"/>
    <w:rsid w:val="00D0433E"/>
    <w:rsid w:val="00D443C0"/>
    <w:rsid w:val="00D64D86"/>
    <w:rsid w:val="00D83C21"/>
    <w:rsid w:val="00DD67C5"/>
    <w:rsid w:val="00E9120F"/>
    <w:rsid w:val="00EB0332"/>
    <w:rsid w:val="00F60829"/>
    <w:rsid w:val="00FA2690"/>
    <w:rsid w:val="00FC1BDB"/>
    <w:rsid w:val="00FC232F"/>
    <w:rsid w:val="00FC6D74"/>
    <w:rsid w:val="02946AEF"/>
    <w:rsid w:val="03556B3F"/>
    <w:rsid w:val="06AC0ACD"/>
    <w:rsid w:val="14A53A32"/>
    <w:rsid w:val="194C2DFE"/>
    <w:rsid w:val="1AC90503"/>
    <w:rsid w:val="1D643AF1"/>
    <w:rsid w:val="1DC749AC"/>
    <w:rsid w:val="1EB952F2"/>
    <w:rsid w:val="1EFA6EA5"/>
    <w:rsid w:val="202D4FB8"/>
    <w:rsid w:val="29E72683"/>
    <w:rsid w:val="2AB718B4"/>
    <w:rsid w:val="2DC85E99"/>
    <w:rsid w:val="2ED453D5"/>
    <w:rsid w:val="322609E8"/>
    <w:rsid w:val="33005988"/>
    <w:rsid w:val="35B462E1"/>
    <w:rsid w:val="387263A3"/>
    <w:rsid w:val="3AEF6FEE"/>
    <w:rsid w:val="3E9C4ED0"/>
    <w:rsid w:val="3F660F6A"/>
    <w:rsid w:val="426F4E80"/>
    <w:rsid w:val="436F1B77"/>
    <w:rsid w:val="460300BD"/>
    <w:rsid w:val="47570210"/>
    <w:rsid w:val="49581B52"/>
    <w:rsid w:val="517D1193"/>
    <w:rsid w:val="5AF82A93"/>
    <w:rsid w:val="5D537A54"/>
    <w:rsid w:val="61712B44"/>
    <w:rsid w:val="62235C5E"/>
    <w:rsid w:val="669C21EF"/>
    <w:rsid w:val="68A11DF5"/>
    <w:rsid w:val="6A0B3F4E"/>
    <w:rsid w:val="70EB3134"/>
    <w:rsid w:val="767D1F5D"/>
    <w:rsid w:val="77C70974"/>
    <w:rsid w:val="7C8644AC"/>
    <w:rsid w:val="7CB35F9B"/>
    <w:rsid w:val="7CCC4841"/>
    <w:rsid w:val="7DC43368"/>
    <w:rsid w:val="7DD25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7EB"/>
    <w:pPr>
      <w:widowControl w:val="0"/>
      <w:jc w:val="both"/>
    </w:pPr>
    <w:rPr>
      <w:rFonts w:ascii="Calibri" w:hAnsi="Calibri" w:cs="黑体"/>
      <w:kern w:val="2"/>
      <w:sz w:val="21"/>
      <w:szCs w:val="22"/>
    </w:rPr>
  </w:style>
  <w:style w:type="paragraph" w:styleId="2">
    <w:name w:val="heading 2"/>
    <w:basedOn w:val="a"/>
    <w:next w:val="a"/>
    <w:unhideWhenUsed/>
    <w:qFormat/>
    <w:rsid w:val="007347E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347EB"/>
    <w:pPr>
      <w:spacing w:line="500" w:lineRule="exact"/>
    </w:pPr>
    <w:rPr>
      <w:sz w:val="24"/>
      <w:szCs w:val="20"/>
    </w:rPr>
  </w:style>
  <w:style w:type="paragraph" w:styleId="a4">
    <w:name w:val="Balloon Text"/>
    <w:basedOn w:val="a"/>
    <w:link w:val="Char"/>
    <w:qFormat/>
    <w:rsid w:val="007347EB"/>
    <w:rPr>
      <w:sz w:val="18"/>
      <w:szCs w:val="18"/>
    </w:rPr>
  </w:style>
  <w:style w:type="paragraph" w:styleId="a5">
    <w:name w:val="footer"/>
    <w:basedOn w:val="a"/>
    <w:qFormat/>
    <w:rsid w:val="007347EB"/>
    <w:pPr>
      <w:tabs>
        <w:tab w:val="center" w:pos="4153"/>
        <w:tab w:val="right" w:pos="8306"/>
      </w:tabs>
      <w:snapToGrid w:val="0"/>
      <w:jc w:val="left"/>
    </w:pPr>
    <w:rPr>
      <w:sz w:val="18"/>
      <w:szCs w:val="18"/>
    </w:rPr>
  </w:style>
  <w:style w:type="paragraph" w:styleId="a6">
    <w:name w:val="header"/>
    <w:basedOn w:val="a"/>
    <w:qFormat/>
    <w:rsid w:val="007347EB"/>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7347EB"/>
    <w:rPr>
      <w:color w:val="0000FF"/>
      <w:u w:val="single"/>
    </w:rPr>
  </w:style>
  <w:style w:type="character" w:customStyle="1" w:styleId="Char">
    <w:name w:val="批注框文本 Char"/>
    <w:basedOn w:val="a0"/>
    <w:link w:val="a4"/>
    <w:qFormat/>
    <w:rsid w:val="007347EB"/>
    <w:rPr>
      <w:rFonts w:ascii="Calibri" w:eastAsia="宋体" w:hAnsi="Calibri" w:cs="黑体"/>
      <w:kern w:val="2"/>
      <w:sz w:val="18"/>
      <w:szCs w:val="18"/>
    </w:rPr>
  </w:style>
  <w:style w:type="paragraph" w:styleId="a8">
    <w:name w:val="Body Text Indent"/>
    <w:basedOn w:val="a"/>
    <w:link w:val="Char0"/>
    <w:rsid w:val="00FC232F"/>
    <w:pPr>
      <w:spacing w:after="120"/>
      <w:ind w:leftChars="200" w:left="420"/>
    </w:pPr>
  </w:style>
  <w:style w:type="character" w:customStyle="1" w:styleId="Char0">
    <w:name w:val="正文文本缩进 Char"/>
    <w:basedOn w:val="a0"/>
    <w:link w:val="a8"/>
    <w:rsid w:val="00FC232F"/>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br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8F3D0-022A-4404-A7B3-6867CC94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293</Words>
  <Characters>1672</Characters>
  <Application>Microsoft Office Word</Application>
  <DocSecurity>0</DocSecurity>
  <Lines>13</Lines>
  <Paragraphs>3</Paragraphs>
  <ScaleCrop>false</ScaleCrop>
  <Company>建研院培训中心</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培训中心</dc:creator>
  <cp:lastModifiedBy>Administrator</cp:lastModifiedBy>
  <cp:revision>24</cp:revision>
  <cp:lastPrinted>2016-04-20T07:37:00Z</cp:lastPrinted>
  <dcterms:created xsi:type="dcterms:W3CDTF">2016-04-12T01:41:00Z</dcterms:created>
  <dcterms:modified xsi:type="dcterms:W3CDTF">2016-04-25T03:11:00Z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